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E2" w:rsidRDefault="00B667E2" w:rsidP="00B667E2">
      <w:pPr>
        <w:jc w:val="center"/>
        <w:rPr>
          <w:b/>
          <w:caps/>
          <w:sz w:val="36"/>
          <w:szCs w:val="36"/>
        </w:rPr>
      </w:pPr>
      <w:r>
        <w:rPr>
          <w:b/>
          <w:caps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2585085</wp:posOffset>
            </wp:positionH>
            <wp:positionV relativeFrom="paragraph">
              <wp:posOffset>97790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7E2" w:rsidRDefault="00B667E2" w:rsidP="00B667E2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 Нижневартовского Района</w:t>
      </w:r>
    </w:p>
    <w:p w:rsidR="00B667E2" w:rsidRDefault="00B667E2" w:rsidP="00B667E2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B667E2" w:rsidRDefault="00B667E2" w:rsidP="00B667E2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ДЕПАРТАМЕНТ ФИНАНСОВ</w:t>
      </w:r>
    </w:p>
    <w:p w:rsidR="00B667E2" w:rsidRDefault="00B667E2" w:rsidP="00B667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B667E2" w:rsidRDefault="00B667E2" w:rsidP="00B667E2">
      <w:pPr>
        <w:rPr>
          <w:sz w:val="24"/>
          <w:szCs w:val="24"/>
        </w:rPr>
      </w:pPr>
      <w:r>
        <w:t xml:space="preserve">от </w:t>
      </w:r>
      <w:r w:rsidR="00A745BF">
        <w:t>29.12.2020</w:t>
      </w:r>
      <w:r>
        <w:t>г.</w:t>
      </w:r>
      <w:r w:rsidR="00E9632D" w:rsidRPr="00E9632D">
        <w:t xml:space="preserve"> </w:t>
      </w:r>
      <w:r w:rsidR="00E9632D">
        <w:t xml:space="preserve">                                                                 </w:t>
      </w:r>
      <w:r w:rsidR="00A745BF">
        <w:t xml:space="preserve">                    </w:t>
      </w:r>
      <w:bookmarkStart w:id="0" w:name="_GoBack"/>
      <w:bookmarkEnd w:id="0"/>
      <w:r w:rsidR="00E9632D">
        <w:t xml:space="preserve"> № </w:t>
      </w:r>
      <w:r w:rsidR="00A745BF">
        <w:t>321</w:t>
      </w:r>
    </w:p>
    <w:p w:rsidR="00B667E2" w:rsidRPr="00E3741F" w:rsidRDefault="00B667E2" w:rsidP="00B667E2">
      <w:pPr>
        <w:rPr>
          <w:sz w:val="24"/>
          <w:szCs w:val="24"/>
        </w:rPr>
      </w:pPr>
      <w:r w:rsidRPr="00E3741F">
        <w:rPr>
          <w:sz w:val="24"/>
          <w:szCs w:val="24"/>
        </w:rPr>
        <w:t>г. Нижневартовск</w:t>
      </w:r>
      <w:r w:rsidRPr="00E3741F">
        <w:rPr>
          <w:sz w:val="24"/>
          <w:szCs w:val="24"/>
        </w:rPr>
        <w:tab/>
      </w:r>
      <w:r w:rsidRPr="00E3741F">
        <w:rPr>
          <w:sz w:val="24"/>
          <w:szCs w:val="24"/>
        </w:rPr>
        <w:tab/>
      </w:r>
      <w:r w:rsidRPr="00E3741F">
        <w:rPr>
          <w:sz w:val="24"/>
          <w:szCs w:val="24"/>
        </w:rPr>
        <w:tab/>
      </w:r>
      <w:r w:rsidRPr="00E3741F">
        <w:rPr>
          <w:sz w:val="24"/>
          <w:szCs w:val="24"/>
        </w:rPr>
        <w:tab/>
      </w:r>
      <w:r w:rsidRPr="00E3741F">
        <w:rPr>
          <w:sz w:val="24"/>
          <w:szCs w:val="24"/>
        </w:rPr>
        <w:tab/>
      </w:r>
      <w:r w:rsidRPr="00E3741F">
        <w:rPr>
          <w:sz w:val="24"/>
          <w:szCs w:val="24"/>
        </w:rPr>
        <w:tab/>
      </w:r>
      <w:r w:rsidRPr="00E3741F">
        <w:rPr>
          <w:sz w:val="24"/>
          <w:szCs w:val="24"/>
        </w:rPr>
        <w:tab/>
      </w:r>
      <w:r w:rsidRPr="00E3741F">
        <w:rPr>
          <w:sz w:val="24"/>
          <w:szCs w:val="24"/>
        </w:rPr>
        <w:tab/>
      </w:r>
      <w:r w:rsidRPr="00E3741F">
        <w:rPr>
          <w:sz w:val="24"/>
          <w:szCs w:val="24"/>
        </w:rPr>
        <w:tab/>
      </w:r>
    </w:p>
    <w:p w:rsidR="00B667E2" w:rsidRDefault="00B667E2" w:rsidP="00B667E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C68A9" w:rsidRPr="004C68A9" w:rsidTr="004C68A9">
        <w:tc>
          <w:tcPr>
            <w:tcW w:w="4928" w:type="dxa"/>
          </w:tcPr>
          <w:p w:rsidR="004C68A9" w:rsidRPr="004C68A9" w:rsidRDefault="004C68A9" w:rsidP="004C68A9">
            <w:pPr>
              <w:spacing w:line="276" w:lineRule="auto"/>
              <w:ind w:right="-1"/>
              <w:jc w:val="both"/>
            </w:pPr>
            <w:r w:rsidRPr="004C68A9">
              <w:t xml:space="preserve">О внесении изменений в приказ </w:t>
            </w:r>
            <w:r w:rsidR="00A92166">
              <w:t xml:space="preserve">департамента финансов </w:t>
            </w:r>
            <w:r w:rsidRPr="004C68A9">
              <w:t>от 18.12.2017 №192 «О порядке открытия, ведения лицевых счетов и проведения кассовых операций юридических  лиц, не являющихся участниками бюджетного процесса, департаментом финансов администрации района»</w:t>
            </w:r>
          </w:p>
          <w:p w:rsidR="004C68A9" w:rsidRPr="004C68A9" w:rsidRDefault="004C68A9" w:rsidP="00912A66">
            <w:pPr>
              <w:spacing w:line="276" w:lineRule="auto"/>
              <w:ind w:right="-1"/>
              <w:jc w:val="center"/>
            </w:pPr>
          </w:p>
        </w:tc>
      </w:tr>
    </w:tbl>
    <w:p w:rsidR="00B667E2" w:rsidRPr="008A417A" w:rsidRDefault="00B667E2" w:rsidP="00B667E2">
      <w:pPr>
        <w:spacing w:after="1" w:line="220" w:lineRule="atLeast"/>
        <w:jc w:val="center"/>
        <w:rPr>
          <w:b/>
        </w:rPr>
      </w:pPr>
    </w:p>
    <w:p w:rsidR="00B667E2" w:rsidRDefault="00B667E2" w:rsidP="00B667E2">
      <w:pPr>
        <w:autoSpaceDE w:val="0"/>
        <w:autoSpaceDN w:val="0"/>
        <w:adjustRightInd w:val="0"/>
        <w:ind w:firstLine="567"/>
        <w:jc w:val="both"/>
        <w:rPr>
          <w:bCs/>
          <w:color w:val="auto"/>
        </w:rPr>
      </w:pPr>
      <w:r w:rsidRPr="00351B86">
        <w:t>В соответствии с</w:t>
      </w:r>
      <w:r>
        <w:t>о</w:t>
      </w:r>
      <w:r w:rsidRPr="00351B86">
        <w:t xml:space="preserve"> </w:t>
      </w:r>
      <w:hyperlink r:id="rId8" w:history="1">
        <w:r w:rsidRPr="00CA1A06">
          <w:rPr>
            <w:color w:val="auto"/>
          </w:rPr>
          <w:t xml:space="preserve">статьей </w:t>
        </w:r>
      </w:hyperlink>
      <w:r w:rsidR="004C68A9">
        <w:rPr>
          <w:color w:val="auto"/>
        </w:rPr>
        <w:t>220.1</w:t>
      </w:r>
      <w:r>
        <w:rPr>
          <w:color w:val="auto"/>
        </w:rPr>
        <w:t xml:space="preserve"> </w:t>
      </w:r>
      <w:r>
        <w:t xml:space="preserve">Бюджетного кодекса Российской Федерации,  </w:t>
      </w:r>
      <w:r>
        <w:rPr>
          <w:bCs/>
          <w:color w:val="auto"/>
        </w:rPr>
        <w:t>п р и к а з ы в а ю:</w:t>
      </w:r>
    </w:p>
    <w:p w:rsidR="00B667E2" w:rsidRPr="00A92166" w:rsidRDefault="00B667E2" w:rsidP="00B667E2">
      <w:pPr>
        <w:spacing w:after="1" w:line="220" w:lineRule="atLeast"/>
        <w:ind w:firstLine="540"/>
        <w:jc w:val="both"/>
      </w:pPr>
    </w:p>
    <w:p w:rsidR="00496A2A" w:rsidRDefault="00496A2A" w:rsidP="00A92166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92166">
        <w:rPr>
          <w:rFonts w:ascii="Times New Roman" w:hAnsi="Times New Roman"/>
          <w:sz w:val="28"/>
          <w:szCs w:val="28"/>
        </w:rPr>
        <w:t>Внести изменения в приказ департамента финансов от 18.12.2017 №192 «О порядке открытия, ведения лицевых счетов и проведения кассовых операций юридических лиц, не являющихся участниками бюджетного процесса, департаментом финансов администрации района»</w:t>
      </w:r>
      <w:r>
        <w:rPr>
          <w:rFonts w:ascii="Times New Roman" w:hAnsi="Times New Roman"/>
          <w:sz w:val="28"/>
          <w:szCs w:val="28"/>
        </w:rPr>
        <w:t>:</w:t>
      </w:r>
    </w:p>
    <w:p w:rsidR="00496A2A" w:rsidRDefault="00496A2A" w:rsidP="00496A2A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преамбуле приказа слова «со статьей 78» заменить на «со статьей 220.1».</w:t>
      </w:r>
    </w:p>
    <w:p w:rsidR="00912A66" w:rsidRPr="00496A2A" w:rsidRDefault="00496A2A" w:rsidP="00496A2A">
      <w:pPr>
        <w:autoSpaceDE w:val="0"/>
        <w:autoSpaceDN w:val="0"/>
        <w:adjustRightInd w:val="0"/>
        <w:ind w:left="540"/>
        <w:jc w:val="both"/>
        <w:outlineLvl w:val="0"/>
      </w:pPr>
      <w:r>
        <w:t xml:space="preserve">1.2. </w:t>
      </w:r>
      <w:r w:rsidR="00A92166" w:rsidRPr="00496A2A">
        <w:t>В приложени</w:t>
      </w:r>
      <w:r w:rsidRPr="00496A2A">
        <w:t>и</w:t>
      </w:r>
      <w:r w:rsidR="00A92166" w:rsidRPr="00496A2A">
        <w:t xml:space="preserve"> к приказу:</w:t>
      </w:r>
    </w:p>
    <w:p w:rsidR="00545810" w:rsidRDefault="00496A2A" w:rsidP="00A92166">
      <w:pPr>
        <w:autoSpaceDE w:val="0"/>
        <w:autoSpaceDN w:val="0"/>
        <w:adjustRightInd w:val="0"/>
        <w:ind w:firstLine="540"/>
        <w:jc w:val="both"/>
      </w:pPr>
      <w:r>
        <w:t>1.2</w:t>
      </w:r>
      <w:r w:rsidR="00A92166">
        <w:t>.</w:t>
      </w:r>
      <w:r w:rsidR="00045698">
        <w:t>1.</w:t>
      </w:r>
      <w:r w:rsidR="00A92166">
        <w:t xml:space="preserve"> Пункты 1.1. и </w:t>
      </w:r>
      <w:r w:rsidR="00A92166" w:rsidRPr="004C2D3F">
        <w:t>1.</w:t>
      </w:r>
      <w:r w:rsidR="00A92166">
        <w:t>2.</w:t>
      </w:r>
      <w:r w:rsidR="00A92166" w:rsidRPr="004C2D3F">
        <w:t xml:space="preserve"> </w:t>
      </w:r>
      <w:r w:rsidR="00045698">
        <w:t xml:space="preserve">раздела 1 </w:t>
      </w:r>
      <w:r w:rsidR="00A92166">
        <w:t>изложить в новой редакции</w:t>
      </w:r>
      <w:r w:rsidR="00545810">
        <w:t>:</w:t>
      </w:r>
    </w:p>
    <w:p w:rsidR="00A92166" w:rsidRDefault="00A92166" w:rsidP="00A9216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t xml:space="preserve"> «</w:t>
      </w:r>
      <w:r w:rsidR="00545810">
        <w:t xml:space="preserve">1.1. </w:t>
      </w:r>
      <w:r w:rsidRPr="0067686F">
        <w:rPr>
          <w:rFonts w:eastAsia="Calibri"/>
          <w:lang w:eastAsia="en-US"/>
        </w:rPr>
        <w:t xml:space="preserve">Настоящий Порядок разработан на основании </w:t>
      </w:r>
      <w:hyperlink r:id="rId9" w:history="1">
        <w:r w:rsidRPr="00CA1A06">
          <w:rPr>
            <w:color w:val="auto"/>
          </w:rPr>
          <w:t>стать</w:t>
        </w:r>
        <w:r>
          <w:rPr>
            <w:color w:val="auto"/>
          </w:rPr>
          <w:t>и</w:t>
        </w:r>
        <w:r w:rsidRPr="00CA1A06">
          <w:rPr>
            <w:color w:val="auto"/>
          </w:rPr>
          <w:t xml:space="preserve"> </w:t>
        </w:r>
      </w:hyperlink>
      <w:r w:rsidR="00496A2A">
        <w:rPr>
          <w:color w:val="auto"/>
        </w:rPr>
        <w:t>220.1</w:t>
      </w:r>
      <w:r>
        <w:rPr>
          <w:color w:val="auto"/>
        </w:rPr>
        <w:t xml:space="preserve"> </w:t>
      </w:r>
      <w:r>
        <w:t>Бюджетного кодекса Российской Федерации</w:t>
      </w:r>
      <w:r>
        <w:rPr>
          <w:bCs/>
          <w:color w:val="auto"/>
        </w:rPr>
        <w:t xml:space="preserve"> </w:t>
      </w:r>
      <w:r w:rsidRPr="0067686F">
        <w:rPr>
          <w:rFonts w:eastAsia="Calibri"/>
          <w:lang w:eastAsia="en-US"/>
        </w:rPr>
        <w:t xml:space="preserve">и устанавливает порядок </w:t>
      </w:r>
      <w:r w:rsidRPr="00912A66">
        <w:t>открытия, ведения лицевых счетов департаментом финансов администрации района</w:t>
      </w:r>
      <w:r w:rsidRPr="004C2D3F">
        <w:t xml:space="preserve"> (далее - Департамент финансов района)</w:t>
      </w:r>
      <w:r>
        <w:t xml:space="preserve"> </w:t>
      </w:r>
      <w:r w:rsidR="00545810">
        <w:t xml:space="preserve">лицевых счетов </w:t>
      </w:r>
      <w:r>
        <w:t xml:space="preserve">для учета операций по получению и использованию  субсидий </w:t>
      </w:r>
      <w:r w:rsidRPr="00912A66">
        <w:t>юридически</w:t>
      </w:r>
      <w:r>
        <w:t>ми</w:t>
      </w:r>
      <w:r w:rsidRPr="00912A66">
        <w:t xml:space="preserve"> лиц</w:t>
      </w:r>
      <w:r>
        <w:t>ами</w:t>
      </w:r>
      <w:r w:rsidRPr="00912A66">
        <w:t>, не являющихся участниками бюджетного процесса</w:t>
      </w:r>
      <w:r>
        <w:t xml:space="preserve">, </w:t>
      </w:r>
      <w:r w:rsidR="00545810">
        <w:t>бюджетными и автономными учреждениями (</w:t>
      </w:r>
      <w:r>
        <w:t>далее – Клиент</w:t>
      </w:r>
      <w:r w:rsidR="00545810">
        <w:t>)</w:t>
      </w:r>
      <w:r>
        <w:t xml:space="preserve">, </w:t>
      </w:r>
      <w:r w:rsidRPr="004C2D3F">
        <w:t xml:space="preserve">источником финансового обеспечения которых являются </w:t>
      </w:r>
      <w:r w:rsidRPr="004714AE">
        <w:rPr>
          <w:bCs/>
        </w:rPr>
        <w:t>субсидии на финансовое обеспечение</w:t>
      </w:r>
      <w:r>
        <w:rPr>
          <w:rFonts w:eastAsiaTheme="minorHAnsi"/>
          <w:color w:val="auto"/>
          <w:lang w:eastAsia="en-US"/>
        </w:rPr>
        <w:t xml:space="preserve"> (возмещение) затрат.</w:t>
      </w:r>
    </w:p>
    <w:p w:rsidR="00A92166" w:rsidRDefault="00A92166" w:rsidP="00A92166">
      <w:pPr>
        <w:spacing w:line="276" w:lineRule="auto"/>
        <w:ind w:right="-1" w:firstLine="540"/>
        <w:jc w:val="both"/>
      </w:pPr>
      <w:r>
        <w:lastRenderedPageBreak/>
        <w:t>1.</w:t>
      </w:r>
      <w:r w:rsidRPr="00127D5F">
        <w:t>2</w:t>
      </w:r>
      <w:r>
        <w:t>.</w:t>
      </w:r>
      <w:r w:rsidRPr="00127D5F">
        <w:t xml:space="preserve"> Учет операций с </w:t>
      </w:r>
      <w:r>
        <w:t>субсидиями</w:t>
      </w:r>
      <w:r w:rsidRPr="00127D5F">
        <w:t xml:space="preserve">, поступающими </w:t>
      </w:r>
      <w:r>
        <w:t xml:space="preserve">Клиенту, </w:t>
      </w:r>
      <w:r w:rsidRPr="00765FF1">
        <w:t xml:space="preserve">осуществляется управлением казначейского исполнения бюджета департамента финансов администрации района (далее – управление казначейства) на </w:t>
      </w:r>
      <w:r>
        <w:t xml:space="preserve">казначейском </w:t>
      </w:r>
      <w:r w:rsidRPr="00765FF1">
        <w:t xml:space="preserve">счете, открытом администрации </w:t>
      </w:r>
      <w:r>
        <w:t xml:space="preserve">Нижневартовского </w:t>
      </w:r>
      <w:r w:rsidRPr="00765FF1">
        <w:t xml:space="preserve">района в </w:t>
      </w:r>
      <w:r>
        <w:t>Управлении Федерального казначейства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</w:r>
      <w:r w:rsidRPr="00765FF1">
        <w:t>.</w:t>
      </w:r>
      <w:r>
        <w:t>»</w:t>
      </w:r>
      <w:r w:rsidR="00B46D64">
        <w:t>.</w:t>
      </w:r>
      <w:r w:rsidRPr="00765FF1">
        <w:t xml:space="preserve"> </w:t>
      </w:r>
    </w:p>
    <w:p w:rsidR="00045698" w:rsidRPr="00F42A19" w:rsidRDefault="00496A2A" w:rsidP="00F42A19">
      <w:pPr>
        <w:ind w:right="-1" w:firstLine="540"/>
        <w:jc w:val="both"/>
      </w:pPr>
      <w:r>
        <w:t>1.2</w:t>
      </w:r>
      <w:r w:rsidR="00F42A19">
        <w:t xml:space="preserve">.2. </w:t>
      </w:r>
      <w:r w:rsidR="00A92166" w:rsidRPr="00F42A19">
        <w:t xml:space="preserve">Пункт 1.3. </w:t>
      </w:r>
      <w:r w:rsidR="00045698" w:rsidRPr="00F42A19">
        <w:t xml:space="preserve">раздела 1 </w:t>
      </w:r>
      <w:r w:rsidR="00A92166" w:rsidRPr="00F42A19">
        <w:t>исключить</w:t>
      </w:r>
      <w:r>
        <w:t>.</w:t>
      </w:r>
    </w:p>
    <w:p w:rsidR="00045698" w:rsidRPr="00944086" w:rsidRDefault="00496A2A" w:rsidP="00944086">
      <w:pPr>
        <w:ind w:right="-1" w:firstLine="567"/>
        <w:jc w:val="both"/>
      </w:pPr>
      <w:r>
        <w:t>1.2</w:t>
      </w:r>
      <w:r w:rsidR="00F42A19">
        <w:t xml:space="preserve">.3. </w:t>
      </w:r>
      <w:r w:rsidR="00045698" w:rsidRPr="00F42A19">
        <w:t xml:space="preserve">Раздел 1 дополнить </w:t>
      </w:r>
      <w:r w:rsidR="00944086">
        <w:t>пунктом следующего содержания</w:t>
      </w:r>
      <w:r w:rsidR="00045698" w:rsidRPr="00F42A19">
        <w:t xml:space="preserve"> «</w:t>
      </w:r>
      <w:r w:rsidR="00944086">
        <w:t xml:space="preserve">1.5. </w:t>
      </w:r>
      <w:r w:rsidR="00944086" w:rsidRPr="006C4BEA">
        <w:rPr>
          <w:rFonts w:eastAsia="Calibri"/>
          <w:color w:val="000000" w:themeColor="text1"/>
        </w:rPr>
        <w:t xml:space="preserve">Открытие лицевых счетов в департаменте финансов района юридическим лицам, </w:t>
      </w:r>
      <w:r w:rsidR="00944086" w:rsidRPr="006C4BEA">
        <w:t xml:space="preserve">не являющимся участниками бюджетного процесса, бюджетными и автономными учреждениями района, </w:t>
      </w:r>
      <w:r w:rsidR="00944086" w:rsidRPr="006C4BEA">
        <w:rPr>
          <w:rFonts w:eastAsia="Calibri"/>
          <w:color w:val="000000" w:themeColor="text1"/>
        </w:rPr>
        <w:t xml:space="preserve">для перечисления предоставляемых субсидий из бюджета района,  за исключением субсидий на возмещение недополученных доходов и (или) возмещения фактически понесенных затрат, в том числе в связи с производством (реализацией) товаров, выполнением работ, оказанием услуг, </w:t>
      </w:r>
      <w:r w:rsidR="00944086" w:rsidRPr="006C4BEA">
        <w:t>осуществляется в случаях,</w:t>
      </w:r>
      <w:r w:rsidR="00944086" w:rsidRPr="006C4BEA">
        <w:rPr>
          <w:rFonts w:eastAsia="Calibri"/>
          <w:color w:val="000000" w:themeColor="text1"/>
        </w:rPr>
        <w:t xml:space="preserve"> установленных</w:t>
      </w:r>
      <w:r w:rsidR="00944086" w:rsidRPr="007B5972">
        <w:rPr>
          <w:rFonts w:eastAsia="Calibri"/>
          <w:color w:val="000000" w:themeColor="text1"/>
        </w:rPr>
        <w:t xml:space="preserve"> </w:t>
      </w:r>
      <w:r w:rsidR="00944086" w:rsidRPr="0025305F">
        <w:rPr>
          <w:rFonts w:eastAsia="Calibri"/>
        </w:rPr>
        <w:t>правовыми актами администрации района.</w:t>
      </w:r>
      <w:r w:rsidR="00045698" w:rsidRPr="00F42A19">
        <w:rPr>
          <w:rFonts w:eastAsiaTheme="minorHAnsi"/>
          <w:lang w:eastAsia="en-US"/>
        </w:rPr>
        <w:t>»</w:t>
      </w:r>
      <w:r w:rsidR="00B30812">
        <w:rPr>
          <w:rFonts w:eastAsiaTheme="minorHAnsi"/>
          <w:lang w:eastAsia="en-US"/>
        </w:rPr>
        <w:t>.</w:t>
      </w:r>
    </w:p>
    <w:p w:rsidR="00944086" w:rsidRPr="00F42A19" w:rsidRDefault="00944086" w:rsidP="00F42A19">
      <w:pPr>
        <w:ind w:right="-1" w:firstLine="567"/>
        <w:jc w:val="both"/>
      </w:pPr>
      <w:r>
        <w:rPr>
          <w:rFonts w:eastAsiaTheme="minorHAnsi"/>
          <w:lang w:eastAsia="en-US"/>
        </w:rPr>
        <w:t>1.2.4. пункты 1.4. и 1.5. раздела 1 считать пунктами 1.3. и 1.4. соответственно.</w:t>
      </w:r>
    </w:p>
    <w:p w:rsidR="00A92166" w:rsidRPr="005F7302" w:rsidRDefault="00496A2A" w:rsidP="00045698">
      <w:pPr>
        <w:spacing w:line="276" w:lineRule="auto"/>
        <w:ind w:firstLine="567"/>
        <w:jc w:val="both"/>
        <w:rPr>
          <w:bCs/>
        </w:rPr>
      </w:pPr>
      <w:r>
        <w:rPr>
          <w:bCs/>
        </w:rPr>
        <w:t>1.2</w:t>
      </w:r>
      <w:r w:rsidR="00F42A19">
        <w:rPr>
          <w:bCs/>
        </w:rPr>
        <w:t>.</w:t>
      </w:r>
      <w:r w:rsidR="00944086">
        <w:rPr>
          <w:bCs/>
        </w:rPr>
        <w:t>5</w:t>
      </w:r>
      <w:r w:rsidR="00A92166">
        <w:rPr>
          <w:bCs/>
        </w:rPr>
        <w:t xml:space="preserve">. В пункте 2.1. </w:t>
      </w:r>
      <w:r w:rsidR="00045698">
        <w:rPr>
          <w:bCs/>
        </w:rPr>
        <w:t xml:space="preserve">раздела 2 </w:t>
      </w:r>
      <w:r w:rsidR="00A92166">
        <w:rPr>
          <w:bCs/>
        </w:rPr>
        <w:t xml:space="preserve">слова </w:t>
      </w:r>
      <w:r w:rsidR="00A92166">
        <w:t>«в соответствии со статьей 78 Бюджетного кодекса Российской Федерации» заменить на «</w:t>
      </w:r>
      <w:r w:rsidR="00A92166" w:rsidRPr="004714AE">
        <w:rPr>
          <w:bCs/>
        </w:rPr>
        <w:t>на финансовое обеспечение</w:t>
      </w:r>
      <w:r w:rsidR="00A92166">
        <w:rPr>
          <w:rFonts w:eastAsiaTheme="minorHAnsi"/>
          <w:color w:val="auto"/>
          <w:lang w:eastAsia="en-US"/>
        </w:rPr>
        <w:t xml:space="preserve"> (возмещение) затрат»</w:t>
      </w:r>
      <w:r w:rsidR="00A92166">
        <w:t xml:space="preserve">. </w:t>
      </w:r>
    </w:p>
    <w:p w:rsidR="00A92166" w:rsidRDefault="00496A2A" w:rsidP="00A92166">
      <w:pPr>
        <w:spacing w:line="276" w:lineRule="auto"/>
        <w:ind w:firstLine="709"/>
        <w:jc w:val="both"/>
        <w:rPr>
          <w:bCs/>
        </w:rPr>
      </w:pPr>
      <w:r>
        <w:rPr>
          <w:bCs/>
        </w:rPr>
        <w:t>1.2</w:t>
      </w:r>
      <w:r w:rsidR="00F42A19">
        <w:rPr>
          <w:bCs/>
        </w:rPr>
        <w:t>.</w:t>
      </w:r>
      <w:r w:rsidR="00944086">
        <w:rPr>
          <w:bCs/>
        </w:rPr>
        <w:t>6</w:t>
      </w:r>
      <w:r w:rsidR="00A92166">
        <w:rPr>
          <w:bCs/>
        </w:rPr>
        <w:t xml:space="preserve">. Абзац 3 пункта 2.8. </w:t>
      </w:r>
      <w:r w:rsidR="00045698">
        <w:rPr>
          <w:bCs/>
        </w:rPr>
        <w:t xml:space="preserve">раздела 2 </w:t>
      </w:r>
      <w:r w:rsidR="00A92166">
        <w:rPr>
          <w:bCs/>
        </w:rPr>
        <w:t>изложить в новой редакции «</w:t>
      </w:r>
      <w:r w:rsidR="00A92166" w:rsidRPr="008438A4">
        <w:rPr>
          <w:bCs/>
        </w:rPr>
        <w:t xml:space="preserve">Книга регистрации лицевых счетов в течение года ведется в электронном виде в </w:t>
      </w:r>
      <w:r w:rsidR="00A92166">
        <w:rPr>
          <w:bCs/>
        </w:rPr>
        <w:t>АС «Бюджет» (</w:t>
      </w:r>
      <w:r w:rsidR="00A92166" w:rsidRPr="008438A4">
        <w:rPr>
          <w:bCs/>
        </w:rPr>
        <w:t>справочнике классификаторов</w:t>
      </w:r>
      <w:r w:rsidR="00A92166">
        <w:rPr>
          <w:bCs/>
        </w:rPr>
        <w:t>)»</w:t>
      </w:r>
      <w:r w:rsidR="00A92166" w:rsidRPr="008438A4">
        <w:rPr>
          <w:bCs/>
        </w:rPr>
        <w:t>.</w:t>
      </w:r>
    </w:p>
    <w:p w:rsidR="0061287C" w:rsidRDefault="0061287C" w:rsidP="00A92166">
      <w:pPr>
        <w:spacing w:line="276" w:lineRule="auto"/>
        <w:ind w:firstLine="709"/>
        <w:jc w:val="both"/>
        <w:rPr>
          <w:bCs/>
        </w:rPr>
      </w:pPr>
      <w:r>
        <w:rPr>
          <w:bCs/>
        </w:rPr>
        <w:t>1.2.</w:t>
      </w:r>
      <w:r w:rsidR="00944086">
        <w:rPr>
          <w:bCs/>
        </w:rPr>
        <w:t>7</w:t>
      </w:r>
      <w:r>
        <w:rPr>
          <w:bCs/>
        </w:rPr>
        <w:t xml:space="preserve">. </w:t>
      </w:r>
      <w:r w:rsidR="00C75A20">
        <w:rPr>
          <w:bCs/>
        </w:rPr>
        <w:t>П</w:t>
      </w:r>
      <w:r>
        <w:rPr>
          <w:bCs/>
        </w:rPr>
        <w:t>ункт 5.10</w:t>
      </w:r>
      <w:r w:rsidR="00C75A20">
        <w:rPr>
          <w:bCs/>
        </w:rPr>
        <w:t>.</w:t>
      </w:r>
      <w:r>
        <w:rPr>
          <w:bCs/>
        </w:rPr>
        <w:t xml:space="preserve"> </w:t>
      </w:r>
      <w:r w:rsidR="00C75A20">
        <w:rPr>
          <w:bCs/>
        </w:rPr>
        <w:t xml:space="preserve">изложить в новой редакции «5.10. Управление казначейства, после положительного результата санкционирования, включает </w:t>
      </w:r>
      <w:r w:rsidR="00C75A20">
        <w:rPr>
          <w:rFonts w:eastAsiaTheme="minorHAnsi"/>
          <w:color w:val="auto"/>
          <w:lang w:eastAsia="en-US"/>
        </w:rPr>
        <w:t>распоряжения о совершении казначейских платежей в виде платежных поручений в Реестр на осуществление кассового расхода.»</w:t>
      </w:r>
    </w:p>
    <w:p w:rsidR="0061287C" w:rsidRDefault="0061287C" w:rsidP="00A92166">
      <w:pPr>
        <w:spacing w:line="276" w:lineRule="auto"/>
        <w:ind w:firstLine="709"/>
        <w:jc w:val="both"/>
        <w:rPr>
          <w:bCs/>
        </w:rPr>
      </w:pPr>
      <w:r>
        <w:rPr>
          <w:bCs/>
        </w:rPr>
        <w:t>1.2.</w:t>
      </w:r>
      <w:r w:rsidR="00944086">
        <w:rPr>
          <w:bCs/>
        </w:rPr>
        <w:t>8</w:t>
      </w:r>
      <w:r>
        <w:rPr>
          <w:bCs/>
        </w:rPr>
        <w:t xml:space="preserve">. </w:t>
      </w:r>
      <w:r w:rsidR="00944086">
        <w:rPr>
          <w:bCs/>
        </w:rPr>
        <w:t>П</w:t>
      </w:r>
      <w:r>
        <w:rPr>
          <w:bCs/>
        </w:rPr>
        <w:t>ункт 5.11</w:t>
      </w:r>
      <w:r w:rsidR="00C75A20">
        <w:rPr>
          <w:bCs/>
        </w:rPr>
        <w:t>.</w:t>
      </w:r>
      <w:r>
        <w:rPr>
          <w:bCs/>
        </w:rPr>
        <w:t xml:space="preserve"> исключить.</w:t>
      </w:r>
    </w:p>
    <w:p w:rsidR="00944086" w:rsidRDefault="00944086" w:rsidP="00A92166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1.2.9. </w:t>
      </w:r>
      <w:r w:rsidR="00C75A20">
        <w:rPr>
          <w:bCs/>
        </w:rPr>
        <w:t>Пункт 5.12. считать пунктом 5.11.</w:t>
      </w:r>
    </w:p>
    <w:p w:rsidR="00A92166" w:rsidRDefault="00496A2A" w:rsidP="00045698">
      <w:pPr>
        <w:spacing w:line="276" w:lineRule="auto"/>
        <w:ind w:firstLine="709"/>
        <w:jc w:val="both"/>
        <w:rPr>
          <w:bCs/>
        </w:rPr>
      </w:pPr>
      <w:r>
        <w:rPr>
          <w:bCs/>
        </w:rPr>
        <w:t>1.2</w:t>
      </w:r>
      <w:r w:rsidR="00F42A19">
        <w:rPr>
          <w:bCs/>
        </w:rPr>
        <w:t>.</w:t>
      </w:r>
      <w:r w:rsidR="00C75A20">
        <w:rPr>
          <w:bCs/>
        </w:rPr>
        <w:t>10</w:t>
      </w:r>
      <w:r w:rsidR="00A92166">
        <w:rPr>
          <w:bCs/>
        </w:rPr>
        <w:t xml:space="preserve">. Пункт 6.1. </w:t>
      </w:r>
      <w:r w:rsidR="00045698">
        <w:rPr>
          <w:bCs/>
        </w:rPr>
        <w:t xml:space="preserve">раздела 6 </w:t>
      </w:r>
      <w:r w:rsidR="00A92166">
        <w:rPr>
          <w:bCs/>
        </w:rPr>
        <w:t>изложить в новой редакции «</w:t>
      </w:r>
      <w:r w:rsidR="00A92166">
        <w:t>6</w:t>
      </w:r>
      <w:r w:rsidR="00A92166" w:rsidRPr="003B4A3B">
        <w:t>.1</w:t>
      </w:r>
      <w:r w:rsidR="00A92166">
        <w:t>.</w:t>
      </w:r>
      <w:r w:rsidR="00A92166" w:rsidRPr="003B4A3B">
        <w:t xml:space="preserve"> </w:t>
      </w:r>
      <w:r w:rsidR="00A92166" w:rsidRPr="003B4A3B">
        <w:rPr>
          <w:bCs/>
        </w:rPr>
        <w:t xml:space="preserve">При получении выписки </w:t>
      </w:r>
      <w:r w:rsidR="00A92166">
        <w:rPr>
          <w:bCs/>
        </w:rPr>
        <w:t>по казначейскому счету</w:t>
      </w:r>
      <w:r w:rsidR="00A92166" w:rsidRPr="003B4A3B">
        <w:rPr>
          <w:bCs/>
        </w:rPr>
        <w:t xml:space="preserve">, уполномоченным специалистом управления казначейства осуществляется подтверждение записей на </w:t>
      </w:r>
      <w:r w:rsidR="00A92166">
        <w:rPr>
          <w:bCs/>
        </w:rPr>
        <w:t>лицевом счете Клиента.»</w:t>
      </w:r>
      <w:r w:rsidR="00B30812">
        <w:rPr>
          <w:bCs/>
        </w:rPr>
        <w:t>.</w:t>
      </w:r>
    </w:p>
    <w:p w:rsidR="00045698" w:rsidRDefault="00C75A20" w:rsidP="000456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bCs/>
        </w:rPr>
        <w:t xml:space="preserve">   </w:t>
      </w:r>
      <w:r w:rsidR="00496A2A">
        <w:rPr>
          <w:bCs/>
        </w:rPr>
        <w:t>1.2</w:t>
      </w:r>
      <w:r w:rsidR="00F42A19">
        <w:rPr>
          <w:bCs/>
        </w:rPr>
        <w:t>.</w:t>
      </w:r>
      <w:r w:rsidR="00944086">
        <w:rPr>
          <w:bCs/>
        </w:rPr>
        <w:t>1</w:t>
      </w:r>
      <w:r>
        <w:rPr>
          <w:bCs/>
        </w:rPr>
        <w:t>1</w:t>
      </w:r>
      <w:r w:rsidR="00045698">
        <w:rPr>
          <w:bCs/>
        </w:rPr>
        <w:t xml:space="preserve">. </w:t>
      </w:r>
      <w:r w:rsidR="00401EED">
        <w:rPr>
          <w:bCs/>
        </w:rPr>
        <w:t>П</w:t>
      </w:r>
      <w:r w:rsidR="00045698">
        <w:rPr>
          <w:bCs/>
        </w:rPr>
        <w:t>о тексту слова «платежные поручения» заменить на «</w:t>
      </w:r>
      <w:r w:rsidR="00045698">
        <w:rPr>
          <w:rFonts w:eastAsiaTheme="minorHAnsi"/>
          <w:color w:val="auto"/>
          <w:lang w:eastAsia="en-US"/>
        </w:rPr>
        <w:t>распоряжения о совершении казначейских платежей в виде платежных поручений» в соответствующих падежах.</w:t>
      </w:r>
    </w:p>
    <w:p w:rsidR="00B667E2" w:rsidRPr="00351B86" w:rsidRDefault="00496A2A" w:rsidP="00B667E2">
      <w:pPr>
        <w:spacing w:before="220" w:after="1" w:line="220" w:lineRule="atLeast"/>
        <w:ind w:firstLine="540"/>
        <w:jc w:val="both"/>
      </w:pPr>
      <w:r>
        <w:lastRenderedPageBreak/>
        <w:t>2</w:t>
      </w:r>
      <w:r w:rsidR="00B667E2" w:rsidRPr="00351B86">
        <w:t xml:space="preserve">. Настоящий приказ вступает в силу </w:t>
      </w:r>
      <w:r w:rsidR="00B667E2" w:rsidRPr="00496A2A">
        <w:t>с момента его подписания</w:t>
      </w:r>
      <w:r w:rsidRPr="00496A2A">
        <w:t xml:space="preserve"> и распространяет</w:t>
      </w:r>
      <w:r>
        <w:rPr>
          <w:b/>
        </w:rPr>
        <w:t xml:space="preserve"> </w:t>
      </w:r>
      <w:r w:rsidRPr="00965D0F">
        <w:t xml:space="preserve">свое </w:t>
      </w:r>
      <w:r w:rsidRPr="007E6881">
        <w:t xml:space="preserve">действие на правоотношения, возникшие </w:t>
      </w:r>
      <w:r>
        <w:br/>
      </w:r>
      <w:r w:rsidRPr="007E6881">
        <w:t>с 1 января 202</w:t>
      </w:r>
      <w:r>
        <w:t>1</w:t>
      </w:r>
      <w:r w:rsidRPr="007E6881">
        <w:t xml:space="preserve"> года.</w:t>
      </w:r>
    </w:p>
    <w:p w:rsidR="00C75A20" w:rsidRDefault="00B667E2" w:rsidP="00C75A20">
      <w:pPr>
        <w:pStyle w:val="a3"/>
        <w:tabs>
          <w:tab w:val="left" w:pos="360"/>
        </w:tabs>
      </w:pPr>
      <w:r>
        <w:tab/>
      </w:r>
    </w:p>
    <w:p w:rsidR="00B667E2" w:rsidRDefault="00C75A20" w:rsidP="00C75A20">
      <w:pPr>
        <w:pStyle w:val="a3"/>
        <w:tabs>
          <w:tab w:val="left" w:pos="360"/>
        </w:tabs>
      </w:pPr>
      <w:r>
        <w:tab/>
      </w:r>
      <w:r w:rsidR="00496A2A">
        <w:t>3</w:t>
      </w:r>
      <w:r w:rsidR="00B667E2" w:rsidRPr="002B0C5E">
        <w:t>. Контроль за выполнением Приказа возложить на начальника управления казначейского исполнения бюджета департамента финансов администрации района С.Л. Кокотееву.</w:t>
      </w:r>
    </w:p>
    <w:p w:rsidR="00B667E2" w:rsidRDefault="00B667E2" w:rsidP="00B66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7E2" w:rsidRDefault="00B667E2" w:rsidP="00B66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7E2" w:rsidRDefault="00B667E2" w:rsidP="00A92166">
      <w:pPr>
        <w:jc w:val="right"/>
        <w:rPr>
          <w:sz w:val="22"/>
          <w:szCs w:val="22"/>
        </w:rPr>
      </w:pPr>
      <w:r>
        <w:t>Д</w:t>
      </w:r>
      <w:r w:rsidRPr="002B0C5E">
        <w:t xml:space="preserve">иректор  департамента                                               </w:t>
      </w:r>
      <w:r>
        <w:t xml:space="preserve">                    </w:t>
      </w:r>
      <w:r w:rsidRPr="002B0C5E">
        <w:t xml:space="preserve"> </w:t>
      </w:r>
      <w:r>
        <w:t xml:space="preserve">    </w:t>
      </w:r>
      <w:r w:rsidRPr="002B0C5E">
        <w:t xml:space="preserve">  </w:t>
      </w:r>
      <w:r>
        <w:t>М.А. Синева</w:t>
      </w:r>
    </w:p>
    <w:sectPr w:rsidR="00B667E2" w:rsidSect="00C21D40">
      <w:footerReference w:type="default" r:id="rId10"/>
      <w:pgSz w:w="11906" w:h="16838" w:code="9"/>
      <w:pgMar w:top="1134" w:right="567" w:bottom="1134" w:left="1701" w:header="0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99" w:rsidRDefault="00E41599">
      <w:r>
        <w:separator/>
      </w:r>
    </w:p>
  </w:endnote>
  <w:endnote w:type="continuationSeparator" w:id="0">
    <w:p w:rsidR="00E41599" w:rsidRDefault="00E4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99" w:rsidRDefault="00E4159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745BF">
      <w:rPr>
        <w:noProof/>
      </w:rPr>
      <w:t>3</w:t>
    </w:r>
    <w:r>
      <w:fldChar w:fldCharType="end"/>
    </w:r>
  </w:p>
  <w:p w:rsidR="00E41599" w:rsidRDefault="00E415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99" w:rsidRDefault="00E41599">
      <w:r>
        <w:separator/>
      </w:r>
    </w:p>
  </w:footnote>
  <w:footnote w:type="continuationSeparator" w:id="0">
    <w:p w:rsidR="00E41599" w:rsidRDefault="00E4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1BB0"/>
    <w:multiLevelType w:val="hybridMultilevel"/>
    <w:tmpl w:val="DB38A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E5CB3"/>
    <w:multiLevelType w:val="hybridMultilevel"/>
    <w:tmpl w:val="FA869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82526"/>
    <w:multiLevelType w:val="hybridMultilevel"/>
    <w:tmpl w:val="C11E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A6118"/>
    <w:multiLevelType w:val="multilevel"/>
    <w:tmpl w:val="4894B13E"/>
    <w:lvl w:ilvl="0">
      <w:start w:val="2"/>
      <w:numFmt w:val="upperRoman"/>
      <w:lvlText w:val="%1."/>
      <w:lvlJc w:val="right"/>
      <w:pPr>
        <w:ind w:left="18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4">
    <w:nsid w:val="28905CF6"/>
    <w:multiLevelType w:val="hybridMultilevel"/>
    <w:tmpl w:val="20DE6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6577B"/>
    <w:multiLevelType w:val="hybridMultilevel"/>
    <w:tmpl w:val="AF725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D2B95"/>
    <w:multiLevelType w:val="multilevel"/>
    <w:tmpl w:val="C0868D8A"/>
    <w:lvl w:ilvl="0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584233DB"/>
    <w:multiLevelType w:val="hybridMultilevel"/>
    <w:tmpl w:val="23780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11E4"/>
    <w:multiLevelType w:val="hybridMultilevel"/>
    <w:tmpl w:val="1DAE1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04035"/>
    <w:multiLevelType w:val="multilevel"/>
    <w:tmpl w:val="242C0C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>
    <w:nsid w:val="7B913B69"/>
    <w:multiLevelType w:val="multilevel"/>
    <w:tmpl w:val="66068ADC"/>
    <w:lvl w:ilvl="0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99"/>
    <w:rsid w:val="00006D47"/>
    <w:rsid w:val="00045698"/>
    <w:rsid w:val="00094E60"/>
    <w:rsid w:val="000A21E0"/>
    <w:rsid w:val="000B68CC"/>
    <w:rsid w:val="000F2E68"/>
    <w:rsid w:val="000F60C1"/>
    <w:rsid w:val="001064CA"/>
    <w:rsid w:val="00107DFD"/>
    <w:rsid w:val="001509C0"/>
    <w:rsid w:val="00164357"/>
    <w:rsid w:val="00164521"/>
    <w:rsid w:val="00183604"/>
    <w:rsid w:val="001F4DFC"/>
    <w:rsid w:val="001F5163"/>
    <w:rsid w:val="00211D69"/>
    <w:rsid w:val="00243ABE"/>
    <w:rsid w:val="0024476A"/>
    <w:rsid w:val="0027403E"/>
    <w:rsid w:val="002B1AD5"/>
    <w:rsid w:val="00372105"/>
    <w:rsid w:val="003A3E2D"/>
    <w:rsid w:val="003A50D7"/>
    <w:rsid w:val="003B4A3B"/>
    <w:rsid w:val="003C7E62"/>
    <w:rsid w:val="003E7A23"/>
    <w:rsid w:val="00401EED"/>
    <w:rsid w:val="00457411"/>
    <w:rsid w:val="00464813"/>
    <w:rsid w:val="00473588"/>
    <w:rsid w:val="00482452"/>
    <w:rsid w:val="00496A2A"/>
    <w:rsid w:val="004B51E7"/>
    <w:rsid w:val="004C68A9"/>
    <w:rsid w:val="004F77C2"/>
    <w:rsid w:val="00545810"/>
    <w:rsid w:val="005C67A6"/>
    <w:rsid w:val="005F7302"/>
    <w:rsid w:val="0061287C"/>
    <w:rsid w:val="00645D58"/>
    <w:rsid w:val="006703AB"/>
    <w:rsid w:val="006A2B99"/>
    <w:rsid w:val="006E6C8B"/>
    <w:rsid w:val="00765FF1"/>
    <w:rsid w:val="007836A7"/>
    <w:rsid w:val="007D20D9"/>
    <w:rsid w:val="007F749B"/>
    <w:rsid w:val="008438A4"/>
    <w:rsid w:val="00866E80"/>
    <w:rsid w:val="008A5698"/>
    <w:rsid w:val="008B1628"/>
    <w:rsid w:val="00912A66"/>
    <w:rsid w:val="00921C42"/>
    <w:rsid w:val="00944086"/>
    <w:rsid w:val="009A32A8"/>
    <w:rsid w:val="009E0D1B"/>
    <w:rsid w:val="009E32C0"/>
    <w:rsid w:val="009F71D5"/>
    <w:rsid w:val="00A745BF"/>
    <w:rsid w:val="00A92166"/>
    <w:rsid w:val="00AB1788"/>
    <w:rsid w:val="00AB658F"/>
    <w:rsid w:val="00B30812"/>
    <w:rsid w:val="00B46D64"/>
    <w:rsid w:val="00B61127"/>
    <w:rsid w:val="00B62C38"/>
    <w:rsid w:val="00B667E2"/>
    <w:rsid w:val="00B8562D"/>
    <w:rsid w:val="00BD6F72"/>
    <w:rsid w:val="00C21D40"/>
    <w:rsid w:val="00C22F73"/>
    <w:rsid w:val="00C276E2"/>
    <w:rsid w:val="00C40C4F"/>
    <w:rsid w:val="00C75A20"/>
    <w:rsid w:val="00C90F1A"/>
    <w:rsid w:val="00C95AAF"/>
    <w:rsid w:val="00D5160E"/>
    <w:rsid w:val="00D84BAB"/>
    <w:rsid w:val="00DA7775"/>
    <w:rsid w:val="00DB3424"/>
    <w:rsid w:val="00DE3C6F"/>
    <w:rsid w:val="00E3741F"/>
    <w:rsid w:val="00E41599"/>
    <w:rsid w:val="00E47435"/>
    <w:rsid w:val="00E66C3D"/>
    <w:rsid w:val="00E9632D"/>
    <w:rsid w:val="00EC73A5"/>
    <w:rsid w:val="00F42A19"/>
    <w:rsid w:val="00F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5A544-730C-4401-A62B-D04FAA2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E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67E2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667E2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B667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B667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667E2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3">
    <w:name w:val="Body Text Indent 3"/>
    <w:basedOn w:val="a"/>
    <w:link w:val="30"/>
    <w:rsid w:val="00B667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67E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67E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9E32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32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C67A6"/>
    <w:pPr>
      <w:jc w:val="both"/>
    </w:pPr>
    <w:rPr>
      <w:color w:val="auto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74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41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164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39"/>
    <w:rsid w:val="004C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E3C5B4AC2FDE047A48994358974EC2C2F6EFCCEB718429E0B80C59AED67DDB80FBF296AE10E18Q7Z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0E3C5B4AC2FDE047A48994358974EC2C2F6EFCCEB718429E0B80C59AED67DDB80FBF296AE10E18Q7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Ольга Петровна</dc:creator>
  <cp:keywords/>
  <dc:description/>
  <cp:lastModifiedBy>Кокотеева Светлана Леонидовна</cp:lastModifiedBy>
  <cp:revision>47</cp:revision>
  <cp:lastPrinted>2018-03-19T08:40:00Z</cp:lastPrinted>
  <dcterms:created xsi:type="dcterms:W3CDTF">2018-02-28T05:58:00Z</dcterms:created>
  <dcterms:modified xsi:type="dcterms:W3CDTF">2021-01-29T15:03:00Z</dcterms:modified>
</cp:coreProperties>
</file>